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021E73" w14:textId="019C1883" w:rsidR="001E100A" w:rsidRDefault="001E100A" w:rsidP="009E5336">
      <w:pPr>
        <w:spacing w:after="0"/>
        <w:jc w:val="center"/>
        <w:rPr>
          <w:rFonts w:ascii="Times New Roman" w:hAnsi="Times New Roman" w:cs="Times New Roman"/>
          <w:sz w:val="28"/>
          <w:u w:val="single"/>
        </w:rPr>
      </w:pPr>
      <w:r w:rsidRPr="001E100A">
        <w:rPr>
          <w:rFonts w:ascii="Times New Roman" w:hAnsi="Times New Roman" w:cs="Times New Roman"/>
          <w:sz w:val="28"/>
          <w:u w:val="single"/>
        </w:rPr>
        <w:t>Trame du mémoire technique</w:t>
      </w:r>
    </w:p>
    <w:p w14:paraId="5C64FFE0" w14:textId="77777777" w:rsidR="001E100A" w:rsidRPr="001E100A" w:rsidRDefault="001E100A" w:rsidP="009E5336">
      <w:pPr>
        <w:spacing w:after="0"/>
        <w:jc w:val="both"/>
        <w:rPr>
          <w:rFonts w:ascii="Times New Roman" w:hAnsi="Times New Roman" w:cs="Times New Roman"/>
          <w:sz w:val="28"/>
          <w:u w:val="single"/>
        </w:rPr>
      </w:pPr>
    </w:p>
    <w:p w14:paraId="0BADF05F" w14:textId="6E5F2925" w:rsidR="000F62ED" w:rsidRPr="001E100A" w:rsidRDefault="000F62ED" w:rsidP="009E5336">
      <w:pPr>
        <w:pStyle w:val="Paragraphedeliste"/>
        <w:numPr>
          <w:ilvl w:val="0"/>
          <w:numId w:val="2"/>
        </w:numPr>
        <w:tabs>
          <w:tab w:val="clear" w:pos="0"/>
          <w:tab w:val="clear" w:pos="284"/>
        </w:tabs>
        <w:spacing w:before="0" w:after="0" w:line="259" w:lineRule="auto"/>
        <w:jc w:val="both"/>
        <w:rPr>
          <w:rFonts w:cs="Times New Roman"/>
          <w:szCs w:val="22"/>
          <w:u w:val="single"/>
        </w:rPr>
      </w:pPr>
      <w:r w:rsidRPr="001E100A">
        <w:rPr>
          <w:rFonts w:cs="Times New Roman"/>
          <w:b/>
          <w:szCs w:val="22"/>
          <w:u w:val="single"/>
        </w:rPr>
        <w:t>Organisation générale et moyens de l'entreprise pour la réalisation des presta</w:t>
      </w:r>
      <w:r w:rsidR="008F7393" w:rsidRPr="001E100A">
        <w:rPr>
          <w:rFonts w:cs="Times New Roman"/>
          <w:b/>
          <w:szCs w:val="22"/>
          <w:u w:val="single"/>
        </w:rPr>
        <w:t xml:space="preserve">tions </w:t>
      </w:r>
      <w:r w:rsidR="009357DA">
        <w:rPr>
          <w:rFonts w:cs="Times New Roman"/>
          <w:szCs w:val="22"/>
        </w:rPr>
        <w:t>(10</w:t>
      </w:r>
      <w:r w:rsidR="005E7D38" w:rsidRPr="001E100A">
        <w:rPr>
          <w:rFonts w:cs="Times New Roman"/>
          <w:szCs w:val="22"/>
        </w:rPr>
        <w:t xml:space="preserve"> points)</w:t>
      </w:r>
    </w:p>
    <w:p w14:paraId="08AE914E" w14:textId="3316EE5D" w:rsidR="001E100A" w:rsidRPr="001E100A" w:rsidRDefault="00073D72" w:rsidP="009E5336">
      <w:pPr>
        <w:pStyle w:val="Paragraphedeliste"/>
        <w:numPr>
          <w:ilvl w:val="1"/>
          <w:numId w:val="2"/>
        </w:numPr>
        <w:tabs>
          <w:tab w:val="clear" w:pos="0"/>
          <w:tab w:val="clear" w:pos="284"/>
        </w:tabs>
        <w:spacing w:before="0" w:after="0" w:line="259" w:lineRule="auto"/>
        <w:jc w:val="both"/>
        <w:rPr>
          <w:rFonts w:cs="Times New Roman"/>
          <w:b/>
          <w:szCs w:val="22"/>
          <w:u w:val="single"/>
        </w:rPr>
      </w:pPr>
      <w:r w:rsidRPr="001E100A">
        <w:rPr>
          <w:rFonts w:cs="Times New Roman"/>
          <w:szCs w:val="22"/>
        </w:rPr>
        <w:t xml:space="preserve">Organisation générale </w:t>
      </w:r>
      <w:r w:rsidR="001E100A" w:rsidRPr="001E100A">
        <w:rPr>
          <w:rFonts w:cs="Times New Roman"/>
          <w:szCs w:val="22"/>
        </w:rPr>
        <w:t>de l’entreprise : présentation d’un organigramme de l’entreprise, indiquant les fonctions de production et support.</w:t>
      </w:r>
      <w:r w:rsidR="002742D4">
        <w:rPr>
          <w:rFonts w:cs="Times New Roman"/>
          <w:szCs w:val="22"/>
        </w:rPr>
        <w:t xml:space="preserve"> (2</w:t>
      </w:r>
      <w:r w:rsidR="009E5336">
        <w:rPr>
          <w:rFonts w:cs="Times New Roman"/>
          <w:szCs w:val="22"/>
        </w:rPr>
        <w:t xml:space="preserve"> point</w:t>
      </w:r>
      <w:r w:rsidR="002742D4">
        <w:rPr>
          <w:rFonts w:cs="Times New Roman"/>
          <w:szCs w:val="22"/>
        </w:rPr>
        <w:t>s</w:t>
      </w:r>
      <w:r w:rsidR="009E5336">
        <w:rPr>
          <w:rFonts w:cs="Times New Roman"/>
          <w:szCs w:val="22"/>
        </w:rPr>
        <w:t>)</w:t>
      </w:r>
    </w:p>
    <w:p w14:paraId="2AEB1A12" w14:textId="2D8DB459" w:rsidR="008F7393" w:rsidRPr="001E100A" w:rsidRDefault="001E100A" w:rsidP="009E5336">
      <w:pPr>
        <w:pStyle w:val="Paragraphedeliste"/>
        <w:numPr>
          <w:ilvl w:val="1"/>
          <w:numId w:val="2"/>
        </w:numPr>
        <w:tabs>
          <w:tab w:val="clear" w:pos="0"/>
          <w:tab w:val="clear" w:pos="284"/>
        </w:tabs>
        <w:spacing w:before="0" w:after="0" w:line="259" w:lineRule="auto"/>
        <w:jc w:val="both"/>
        <w:rPr>
          <w:rFonts w:cs="Times New Roman"/>
          <w:b/>
          <w:szCs w:val="22"/>
          <w:u w:val="single"/>
        </w:rPr>
      </w:pPr>
      <w:r w:rsidRPr="001E100A">
        <w:rPr>
          <w:rFonts w:cs="Times New Roman"/>
          <w:szCs w:val="22"/>
        </w:rPr>
        <w:t>M</w:t>
      </w:r>
      <w:r w:rsidR="00073D72" w:rsidRPr="001E100A">
        <w:rPr>
          <w:rFonts w:cs="Times New Roman"/>
          <w:szCs w:val="22"/>
        </w:rPr>
        <w:t xml:space="preserve">oyens </w:t>
      </w:r>
      <w:r w:rsidRPr="001E100A">
        <w:rPr>
          <w:rFonts w:cs="Times New Roman"/>
          <w:szCs w:val="22"/>
        </w:rPr>
        <w:t xml:space="preserve">humains </w:t>
      </w:r>
      <w:r w:rsidR="00073D72" w:rsidRPr="001E100A">
        <w:rPr>
          <w:rFonts w:cs="Times New Roman"/>
          <w:szCs w:val="22"/>
        </w:rPr>
        <w:t>de l’entreprise pour la réalisation des prestations</w:t>
      </w:r>
      <w:r w:rsidR="00241A28">
        <w:rPr>
          <w:rFonts w:cs="Times New Roman"/>
          <w:szCs w:val="22"/>
        </w:rPr>
        <w:t>, hors test d’étanchéité</w:t>
      </w:r>
      <w:r w:rsidR="00090D96">
        <w:rPr>
          <w:rFonts w:cs="Times New Roman"/>
          <w:szCs w:val="22"/>
        </w:rPr>
        <w:t> :</w:t>
      </w:r>
      <w:r w:rsidR="00073D72" w:rsidRPr="001E100A">
        <w:rPr>
          <w:rFonts w:cs="Times New Roman"/>
          <w:szCs w:val="22"/>
        </w:rPr>
        <w:t xml:space="preserve"> personnels</w:t>
      </w:r>
      <w:r w:rsidRPr="001E100A">
        <w:rPr>
          <w:rFonts w:cs="Times New Roman"/>
          <w:szCs w:val="22"/>
        </w:rPr>
        <w:t xml:space="preserve"> mobilisables (techniciens et responsable en charge du marché) avec indication de leurs qualifications et </w:t>
      </w:r>
      <w:r w:rsidR="00073D72" w:rsidRPr="001E100A">
        <w:rPr>
          <w:rFonts w:cs="Times New Roman"/>
          <w:szCs w:val="22"/>
        </w:rPr>
        <w:t>formation</w:t>
      </w:r>
      <w:r w:rsidRPr="001E100A">
        <w:rPr>
          <w:rFonts w:cs="Times New Roman"/>
          <w:szCs w:val="22"/>
        </w:rPr>
        <w:t>s en lien avec l’objet du marché</w:t>
      </w:r>
      <w:r w:rsidR="008F7393" w:rsidRPr="001E100A">
        <w:rPr>
          <w:rFonts w:cs="Times New Roman"/>
          <w:szCs w:val="22"/>
        </w:rPr>
        <w:t xml:space="preserve"> </w:t>
      </w:r>
      <w:r w:rsidR="005E7D38" w:rsidRPr="001E100A">
        <w:rPr>
          <w:rFonts w:cs="Times New Roman"/>
          <w:szCs w:val="22"/>
        </w:rPr>
        <w:t>(</w:t>
      </w:r>
      <w:r w:rsidR="002742D4">
        <w:rPr>
          <w:rFonts w:cs="Times New Roman"/>
          <w:szCs w:val="22"/>
        </w:rPr>
        <w:t>7</w:t>
      </w:r>
      <w:r w:rsidR="005E7D38" w:rsidRPr="001E100A">
        <w:rPr>
          <w:rFonts w:cs="Times New Roman"/>
          <w:szCs w:val="22"/>
        </w:rPr>
        <w:t xml:space="preserve"> points)</w:t>
      </w:r>
    </w:p>
    <w:p w14:paraId="1C709A14" w14:textId="4F71A9C7" w:rsidR="001E100A" w:rsidRPr="009E5336" w:rsidRDefault="001E100A" w:rsidP="009E5336">
      <w:pPr>
        <w:pStyle w:val="Paragraphedeliste"/>
        <w:numPr>
          <w:ilvl w:val="1"/>
          <w:numId w:val="2"/>
        </w:numPr>
        <w:tabs>
          <w:tab w:val="clear" w:pos="0"/>
          <w:tab w:val="clear" w:pos="284"/>
        </w:tabs>
        <w:spacing w:before="0" w:after="0" w:line="259" w:lineRule="auto"/>
        <w:jc w:val="both"/>
        <w:rPr>
          <w:rFonts w:cs="Times New Roman"/>
          <w:szCs w:val="22"/>
          <w:u w:val="single"/>
        </w:rPr>
      </w:pPr>
      <w:r w:rsidRPr="001E100A">
        <w:rPr>
          <w:rFonts w:cs="Times New Roman"/>
          <w:noProof/>
          <w:szCs w:val="22"/>
        </w:rPr>
        <w:t xml:space="preserve">Moyens matériels de l’entreprise pour </w:t>
      </w:r>
      <w:r w:rsidRPr="001E100A">
        <w:rPr>
          <w:rFonts w:cs="Times New Roman"/>
          <w:szCs w:val="22"/>
        </w:rPr>
        <w:t>la réalisation des prestations</w:t>
      </w:r>
      <w:r w:rsidR="00090D96" w:rsidRPr="00090D96">
        <w:rPr>
          <w:rFonts w:cs="Times New Roman"/>
          <w:szCs w:val="22"/>
        </w:rPr>
        <w:t xml:space="preserve"> </w:t>
      </w:r>
      <w:r w:rsidR="00090D96">
        <w:rPr>
          <w:rFonts w:cs="Times New Roman"/>
          <w:szCs w:val="22"/>
        </w:rPr>
        <w:t xml:space="preserve">hors test </w:t>
      </w:r>
      <w:r w:rsidR="00880E3A">
        <w:rPr>
          <w:rFonts w:cs="Times New Roman"/>
          <w:szCs w:val="22"/>
        </w:rPr>
        <w:t>d’étanchéité</w:t>
      </w:r>
      <w:r w:rsidR="00880E3A" w:rsidRPr="001E100A">
        <w:rPr>
          <w:rFonts w:cs="Times New Roman"/>
          <w:szCs w:val="22"/>
        </w:rPr>
        <w:t xml:space="preserve"> </w:t>
      </w:r>
      <w:r w:rsidR="00880E3A" w:rsidDel="00090D96">
        <w:rPr>
          <w:rFonts w:cs="Times New Roman"/>
          <w:szCs w:val="22"/>
        </w:rPr>
        <w:t>(</w:t>
      </w:r>
      <w:r w:rsidR="009357DA">
        <w:rPr>
          <w:rFonts w:cs="Times New Roman"/>
          <w:szCs w:val="22"/>
        </w:rPr>
        <w:t>1 point</w:t>
      </w:r>
      <w:r w:rsidR="005E7D38" w:rsidRPr="001E100A">
        <w:rPr>
          <w:rFonts w:cs="Times New Roman"/>
          <w:szCs w:val="22"/>
        </w:rPr>
        <w:t>)</w:t>
      </w:r>
    </w:p>
    <w:p w14:paraId="08F4AD17" w14:textId="77777777" w:rsidR="009E5336" w:rsidRPr="009E5336" w:rsidRDefault="009E5336" w:rsidP="009E5336">
      <w:pPr>
        <w:spacing w:after="0" w:line="259" w:lineRule="auto"/>
        <w:jc w:val="both"/>
        <w:rPr>
          <w:rFonts w:cs="Times New Roman"/>
          <w:u w:val="single"/>
        </w:rPr>
      </w:pPr>
    </w:p>
    <w:p w14:paraId="6EA5C118" w14:textId="043094CD" w:rsidR="00E8371F" w:rsidRPr="001E100A" w:rsidRDefault="001E100A" w:rsidP="009E5336">
      <w:pPr>
        <w:pStyle w:val="Paragraphedeliste"/>
        <w:numPr>
          <w:ilvl w:val="0"/>
          <w:numId w:val="2"/>
        </w:numPr>
        <w:tabs>
          <w:tab w:val="clear" w:pos="0"/>
          <w:tab w:val="clear" w:pos="284"/>
        </w:tabs>
        <w:spacing w:before="0" w:after="0" w:line="259" w:lineRule="auto"/>
        <w:jc w:val="both"/>
        <w:rPr>
          <w:rFonts w:cs="Times New Roman"/>
          <w:szCs w:val="22"/>
        </w:rPr>
      </w:pPr>
      <w:r w:rsidRPr="001E100A">
        <w:rPr>
          <w:rFonts w:cs="Times New Roman"/>
          <w:b/>
          <w:szCs w:val="22"/>
          <w:u w:val="single"/>
        </w:rPr>
        <w:t>Fiches techniques des matériels susceptibles d’être mis en œuvre dans le cadre du marché</w:t>
      </w:r>
      <w:r w:rsidR="00073D72" w:rsidRPr="001E100A">
        <w:rPr>
          <w:rFonts w:cs="Times New Roman"/>
          <w:b/>
          <w:szCs w:val="22"/>
          <w:u w:val="single"/>
        </w:rPr>
        <w:t xml:space="preserve"> </w:t>
      </w:r>
      <w:r w:rsidR="009E5336">
        <w:rPr>
          <w:rFonts w:cs="Times New Roman"/>
          <w:szCs w:val="22"/>
        </w:rPr>
        <w:t>(5</w:t>
      </w:r>
      <w:r w:rsidR="005E7D38" w:rsidRPr="009E5336">
        <w:rPr>
          <w:rFonts w:cs="Times New Roman"/>
          <w:szCs w:val="22"/>
        </w:rPr>
        <w:t xml:space="preserve"> points)</w:t>
      </w:r>
    </w:p>
    <w:p w14:paraId="67EDB89E" w14:textId="7969E40E" w:rsidR="00E8371F" w:rsidRDefault="002742D4" w:rsidP="009E5336">
      <w:pPr>
        <w:spacing w:after="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Limité à 5</w:t>
      </w:r>
      <w:r w:rsidR="001E100A" w:rsidRPr="001E100A">
        <w:rPr>
          <w:rFonts w:ascii="Times New Roman" w:eastAsia="Times New Roman" w:hAnsi="Times New Roman" w:cs="Times New Roman"/>
        </w:rPr>
        <w:t xml:space="preserve"> fiches techniques représentatives</w:t>
      </w:r>
      <w:r>
        <w:rPr>
          <w:rFonts w:ascii="Times New Roman" w:eastAsia="Times New Roman" w:hAnsi="Times New Roman" w:cs="Times New Roman"/>
        </w:rPr>
        <w:t xml:space="preserve"> des matériels</w:t>
      </w:r>
      <w:r w:rsidR="001E100A" w:rsidRPr="001E100A">
        <w:rPr>
          <w:rFonts w:ascii="Times New Roman" w:eastAsia="Times New Roman" w:hAnsi="Times New Roman" w:cs="Times New Roman"/>
        </w:rPr>
        <w:t xml:space="preserve"> </w:t>
      </w:r>
      <w:r w:rsidR="001E100A" w:rsidRPr="001E100A">
        <w:rPr>
          <w:rFonts w:ascii="Times New Roman" w:eastAsia="Times New Roman" w:hAnsi="Times New Roman" w:cs="Times New Roman"/>
          <w:u w:val="single"/>
        </w:rPr>
        <w:t>maximum</w:t>
      </w:r>
      <w:r w:rsidR="001D4253">
        <w:rPr>
          <w:rFonts w:ascii="Times New Roman" w:eastAsia="Times New Roman" w:hAnsi="Times New Roman" w:cs="Times New Roman"/>
          <w:u w:val="single"/>
        </w:rPr>
        <w:t xml:space="preserve"> (traversée multicâble neuve et en réhabilitation, rectangulaire et circulaire ; module élastomère)</w:t>
      </w:r>
      <w:r w:rsidR="001E100A" w:rsidRPr="001E100A">
        <w:rPr>
          <w:rFonts w:ascii="Times New Roman" w:eastAsia="Times New Roman" w:hAnsi="Times New Roman" w:cs="Times New Roman"/>
        </w:rPr>
        <w:t>, avec indication de la provenance des matériels et conformité IEM/NRBC.</w:t>
      </w:r>
    </w:p>
    <w:p w14:paraId="41E08991" w14:textId="77777777" w:rsidR="009E5336" w:rsidRPr="009E5336" w:rsidRDefault="009E5336" w:rsidP="009E5336">
      <w:pPr>
        <w:spacing w:after="0" w:line="259" w:lineRule="auto"/>
        <w:jc w:val="both"/>
        <w:rPr>
          <w:rFonts w:ascii="Times New Roman" w:eastAsia="Times New Roman" w:hAnsi="Times New Roman" w:cs="Times New Roman"/>
        </w:rPr>
      </w:pPr>
    </w:p>
    <w:p w14:paraId="25D06BD4" w14:textId="6B898B7A" w:rsidR="000F62ED" w:rsidRPr="001E100A" w:rsidRDefault="001E100A" w:rsidP="009E5336">
      <w:pPr>
        <w:pStyle w:val="Paragraphedeliste"/>
        <w:numPr>
          <w:ilvl w:val="0"/>
          <w:numId w:val="2"/>
        </w:numPr>
        <w:spacing w:before="0" w:after="0" w:line="259" w:lineRule="auto"/>
        <w:jc w:val="both"/>
        <w:rPr>
          <w:rFonts w:cs="Times New Roman"/>
          <w:b/>
          <w:szCs w:val="22"/>
          <w:u w:val="single"/>
        </w:rPr>
      </w:pPr>
      <w:r w:rsidRPr="001E100A">
        <w:rPr>
          <w:rFonts w:cs="Times New Roman"/>
          <w:b/>
          <w:szCs w:val="22"/>
          <w:u w:val="single"/>
        </w:rPr>
        <w:t xml:space="preserve">Proposition de gammes de maintenance </w:t>
      </w:r>
      <w:r w:rsidR="00E92BBD">
        <w:rPr>
          <w:rFonts w:cs="Times New Roman"/>
          <w:b/>
          <w:szCs w:val="22"/>
          <w:u w:val="single"/>
        </w:rPr>
        <w:t>d’une traversée multicâble</w:t>
      </w:r>
      <w:bookmarkStart w:id="0" w:name="_GoBack"/>
      <w:bookmarkEnd w:id="0"/>
      <w:r w:rsidR="005E7D38" w:rsidRPr="001E100A">
        <w:rPr>
          <w:rFonts w:cs="Times New Roman"/>
          <w:b/>
          <w:szCs w:val="22"/>
          <w:u w:val="single"/>
        </w:rPr>
        <w:t xml:space="preserve"> </w:t>
      </w:r>
      <w:r w:rsidR="005E7D38" w:rsidRPr="001E100A">
        <w:rPr>
          <w:rFonts w:cs="Times New Roman"/>
          <w:szCs w:val="22"/>
        </w:rPr>
        <w:t>(</w:t>
      </w:r>
      <w:r w:rsidR="009E5336">
        <w:rPr>
          <w:rFonts w:cs="Times New Roman"/>
          <w:szCs w:val="22"/>
        </w:rPr>
        <w:t>5</w:t>
      </w:r>
      <w:r w:rsidR="005E7D38" w:rsidRPr="001E100A">
        <w:rPr>
          <w:rFonts w:cs="Times New Roman"/>
          <w:szCs w:val="22"/>
        </w:rPr>
        <w:t xml:space="preserve"> points)</w:t>
      </w:r>
    </w:p>
    <w:p w14:paraId="0824D5A5" w14:textId="622C7A32" w:rsidR="001E100A" w:rsidRDefault="009E5336" w:rsidP="009E5336">
      <w:pPr>
        <w:spacing w:after="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En référence </w:t>
      </w:r>
      <w:r w:rsidR="008D54E3">
        <w:rPr>
          <w:rFonts w:ascii="Times New Roman" w:eastAsia="Times New Roman" w:hAnsi="Times New Roman" w:cs="Times New Roman"/>
        </w:rPr>
        <w:t>à l’article 2.6</w:t>
      </w:r>
      <w:r w:rsidR="001E100A" w:rsidRPr="001E100A">
        <w:rPr>
          <w:rFonts w:ascii="Times New Roman" w:eastAsia="Times New Roman" w:hAnsi="Times New Roman" w:cs="Times New Roman"/>
        </w:rPr>
        <w:t>.4 du CCTP</w:t>
      </w:r>
      <w:r w:rsidR="00E92BBD">
        <w:rPr>
          <w:rFonts w:ascii="Times New Roman" w:eastAsia="Times New Roman" w:hAnsi="Times New Roman" w:cs="Times New Roman"/>
        </w:rPr>
        <w:t> : fourniture d’un projet détaillé de gamme de maintenance pour une traversé multicâble</w:t>
      </w:r>
      <w:r w:rsidR="001E100A" w:rsidRPr="001E100A">
        <w:rPr>
          <w:rFonts w:ascii="Times New Roman" w:eastAsia="Times New Roman" w:hAnsi="Times New Roman" w:cs="Times New Roman"/>
        </w:rPr>
        <w:t>.</w:t>
      </w:r>
    </w:p>
    <w:p w14:paraId="4C782160" w14:textId="77777777" w:rsidR="009E5336" w:rsidRPr="001E100A" w:rsidRDefault="009E5336" w:rsidP="009E5336">
      <w:pPr>
        <w:spacing w:after="0" w:line="259" w:lineRule="auto"/>
        <w:jc w:val="both"/>
        <w:rPr>
          <w:rFonts w:ascii="Times New Roman" w:eastAsia="Times New Roman" w:hAnsi="Times New Roman" w:cs="Times New Roman"/>
        </w:rPr>
      </w:pPr>
    </w:p>
    <w:p w14:paraId="53196ACB" w14:textId="1F36DA62" w:rsidR="001E100A" w:rsidRPr="009E5336" w:rsidRDefault="001E100A" w:rsidP="009E5336">
      <w:pPr>
        <w:pStyle w:val="Paragraphedeliste"/>
        <w:numPr>
          <w:ilvl w:val="0"/>
          <w:numId w:val="2"/>
        </w:numPr>
        <w:tabs>
          <w:tab w:val="clear" w:pos="0"/>
          <w:tab w:val="clear" w:pos="284"/>
        </w:tabs>
        <w:spacing w:before="0" w:after="0" w:line="259" w:lineRule="auto"/>
        <w:jc w:val="both"/>
        <w:rPr>
          <w:rFonts w:cs="Times New Roman"/>
          <w:b/>
          <w:szCs w:val="22"/>
          <w:u w:val="single"/>
        </w:rPr>
      </w:pPr>
      <w:r w:rsidRPr="001E100A">
        <w:rPr>
          <w:rFonts w:cs="Times New Roman"/>
          <w:b/>
          <w:szCs w:val="22"/>
          <w:u w:val="single"/>
        </w:rPr>
        <w:t>Métho</w:t>
      </w:r>
      <w:r w:rsidR="009357DA">
        <w:rPr>
          <w:rFonts w:cs="Times New Roman"/>
          <w:b/>
          <w:szCs w:val="22"/>
          <w:u w:val="single"/>
        </w:rPr>
        <w:t xml:space="preserve">dologie pour la réalisation </w:t>
      </w:r>
      <w:r w:rsidRPr="001E100A">
        <w:rPr>
          <w:rFonts w:cs="Times New Roman"/>
          <w:b/>
          <w:szCs w:val="22"/>
          <w:u w:val="single"/>
        </w:rPr>
        <w:t>des essais</w:t>
      </w:r>
      <w:r w:rsidR="005E7D38" w:rsidRPr="001E100A">
        <w:rPr>
          <w:rFonts w:cs="Times New Roman"/>
          <w:b/>
          <w:szCs w:val="22"/>
          <w:u w:val="single"/>
        </w:rPr>
        <w:t xml:space="preserve"> </w:t>
      </w:r>
      <w:r w:rsidR="005E7D38" w:rsidRPr="001E100A">
        <w:rPr>
          <w:rFonts w:cs="Times New Roman"/>
          <w:szCs w:val="22"/>
        </w:rPr>
        <w:t>(</w:t>
      </w:r>
      <w:r w:rsidR="009E5336">
        <w:rPr>
          <w:rFonts w:cs="Times New Roman"/>
          <w:szCs w:val="22"/>
        </w:rPr>
        <w:t>5</w:t>
      </w:r>
      <w:r w:rsidR="005E7D38" w:rsidRPr="001E100A">
        <w:rPr>
          <w:rFonts w:cs="Times New Roman"/>
          <w:szCs w:val="22"/>
        </w:rPr>
        <w:t xml:space="preserve"> points)</w:t>
      </w:r>
    </w:p>
    <w:p w14:paraId="0521B345" w14:textId="1A40BB19" w:rsidR="009E5336" w:rsidRPr="009357DA" w:rsidRDefault="009357DA" w:rsidP="009357DA">
      <w:pPr>
        <w:spacing w:after="0" w:line="259" w:lineRule="auto"/>
        <w:jc w:val="both"/>
        <w:rPr>
          <w:rFonts w:ascii="Times New Roman" w:eastAsia="Times New Roman" w:hAnsi="Times New Roman" w:cs="Times New Roman"/>
        </w:rPr>
      </w:pPr>
      <w:r w:rsidRPr="009357DA">
        <w:rPr>
          <w:rFonts w:ascii="Times New Roman" w:eastAsia="Times New Roman" w:hAnsi="Times New Roman" w:cs="Times New Roman"/>
        </w:rPr>
        <w:t>Description des moyens humains et matériels mis en œuvre pour la réalisation des Tests d’étanchéit</w:t>
      </w:r>
      <w:r w:rsidR="008D54E3">
        <w:rPr>
          <w:rFonts w:ascii="Times New Roman" w:eastAsia="Times New Roman" w:hAnsi="Times New Roman" w:cs="Times New Roman"/>
        </w:rPr>
        <w:t>é après travaux (cf. article 2.6</w:t>
      </w:r>
      <w:r w:rsidRPr="009357DA">
        <w:rPr>
          <w:rFonts w:ascii="Times New Roman" w:eastAsia="Times New Roman" w:hAnsi="Times New Roman" w:cs="Times New Roman"/>
        </w:rPr>
        <w:t>.2 du CCTP) : organisme de contrôle identifié, respect des délais,</w:t>
      </w:r>
      <w:r>
        <w:rPr>
          <w:rFonts w:ascii="Times New Roman" w:eastAsia="Times New Roman" w:hAnsi="Times New Roman" w:cs="Times New Roman"/>
        </w:rPr>
        <w:t xml:space="preserve"> méthodologie pour la réalisation des essais</w:t>
      </w:r>
      <w:r w:rsidR="001D4253">
        <w:rPr>
          <w:rFonts w:ascii="Times New Roman" w:eastAsia="Times New Roman" w:hAnsi="Times New Roman" w:cs="Times New Roman"/>
        </w:rPr>
        <w:t>.</w:t>
      </w:r>
    </w:p>
    <w:p w14:paraId="47B3DC8C" w14:textId="77777777" w:rsidR="009357DA" w:rsidRPr="009357DA" w:rsidRDefault="009357DA" w:rsidP="009357DA">
      <w:pPr>
        <w:spacing w:after="0" w:line="259" w:lineRule="auto"/>
        <w:jc w:val="both"/>
        <w:rPr>
          <w:rFonts w:cs="Times New Roman"/>
          <w:b/>
          <w:u w:val="single"/>
        </w:rPr>
      </w:pPr>
    </w:p>
    <w:p w14:paraId="392FEB25" w14:textId="724F006C" w:rsidR="00073D72" w:rsidRPr="001E100A" w:rsidRDefault="001E100A" w:rsidP="009E5336">
      <w:pPr>
        <w:pStyle w:val="Paragraphedeliste"/>
        <w:numPr>
          <w:ilvl w:val="0"/>
          <w:numId w:val="2"/>
        </w:numPr>
        <w:tabs>
          <w:tab w:val="clear" w:pos="0"/>
          <w:tab w:val="clear" w:pos="284"/>
        </w:tabs>
        <w:spacing w:before="0" w:after="0" w:line="259" w:lineRule="auto"/>
        <w:jc w:val="both"/>
        <w:rPr>
          <w:rFonts w:cs="Times New Roman"/>
          <w:b/>
          <w:szCs w:val="22"/>
          <w:u w:val="single"/>
        </w:rPr>
      </w:pPr>
      <w:r w:rsidRPr="001E100A">
        <w:rPr>
          <w:rFonts w:cs="Times New Roman"/>
          <w:b/>
          <w:szCs w:val="22"/>
          <w:u w:val="single"/>
        </w:rPr>
        <w:t xml:space="preserve">Recyclage et valorisation des déchets – Trame SOGED à </w:t>
      </w:r>
      <w:r w:rsidR="009E5336">
        <w:rPr>
          <w:rFonts w:cs="Times New Roman"/>
          <w:b/>
          <w:szCs w:val="22"/>
          <w:u w:val="single"/>
        </w:rPr>
        <w:t>compléter</w:t>
      </w:r>
      <w:r w:rsidR="005E7D38" w:rsidRPr="001E100A">
        <w:rPr>
          <w:rFonts w:cs="Times New Roman"/>
          <w:b/>
          <w:szCs w:val="22"/>
          <w:u w:val="single"/>
        </w:rPr>
        <w:t xml:space="preserve"> </w:t>
      </w:r>
      <w:r w:rsidR="005E7D38" w:rsidRPr="001E100A">
        <w:rPr>
          <w:rFonts w:cs="Times New Roman"/>
          <w:szCs w:val="22"/>
        </w:rPr>
        <w:t>(5 points)</w:t>
      </w:r>
    </w:p>
    <w:p w14:paraId="04719EE4" w14:textId="013933BC" w:rsidR="00AC1DB0" w:rsidRDefault="007C7F58" w:rsidP="009E5336">
      <w:pPr>
        <w:spacing w:after="0"/>
        <w:jc w:val="both"/>
      </w:pPr>
    </w:p>
    <w:p w14:paraId="0A827251" w14:textId="496837B0" w:rsidR="009357DA" w:rsidRDefault="009357DA" w:rsidP="009E5336">
      <w:pPr>
        <w:spacing w:after="0"/>
        <w:jc w:val="both"/>
      </w:pPr>
    </w:p>
    <w:p w14:paraId="01BF9AEF" w14:textId="77777777" w:rsidR="009357DA" w:rsidRDefault="009357DA" w:rsidP="009E5336">
      <w:pPr>
        <w:spacing w:after="0"/>
        <w:jc w:val="both"/>
        <w:rPr>
          <w:rFonts w:ascii="Times New Roman" w:hAnsi="Times New Roman" w:cs="Times New Roman"/>
          <w:color w:val="FF0000"/>
        </w:rPr>
      </w:pPr>
    </w:p>
    <w:p w14:paraId="3E2D2B00" w14:textId="7699B4F2" w:rsidR="009357DA" w:rsidRPr="009357DA" w:rsidRDefault="009357DA" w:rsidP="009E5336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9357DA">
        <w:rPr>
          <w:rFonts w:ascii="Times New Roman" w:hAnsi="Times New Roman" w:cs="Times New Roman"/>
          <w:color w:val="FF0000"/>
        </w:rPr>
        <w:t>Le mémoire technique du candidat ne doit pas excéder 30 pages, annexes</w:t>
      </w:r>
      <w:r>
        <w:rPr>
          <w:rFonts w:ascii="Times New Roman" w:hAnsi="Times New Roman" w:cs="Times New Roman"/>
          <w:color w:val="FF0000"/>
        </w:rPr>
        <w:t xml:space="preserve"> et SOGED</w:t>
      </w:r>
      <w:r w:rsidRPr="009357DA">
        <w:rPr>
          <w:rFonts w:ascii="Times New Roman" w:hAnsi="Times New Roman" w:cs="Times New Roman"/>
          <w:color w:val="FF0000"/>
        </w:rPr>
        <w:t xml:space="preserve"> inclus. Les pages en sus ne seront pas étudiées pour le jugement de l’offre.</w:t>
      </w:r>
    </w:p>
    <w:sectPr w:rsidR="009357DA" w:rsidRPr="009357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D7A62"/>
    <w:multiLevelType w:val="hybridMultilevel"/>
    <w:tmpl w:val="C0E23E3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4D4F44"/>
    <w:multiLevelType w:val="hybridMultilevel"/>
    <w:tmpl w:val="8CAE785E"/>
    <w:lvl w:ilvl="0" w:tplc="212266C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73C470E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  <w:b w:val="0"/>
        <w:sz w:val="22"/>
        <w:szCs w:val="22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727D32"/>
    <w:multiLevelType w:val="hybridMultilevel"/>
    <w:tmpl w:val="DF5EC4DC"/>
    <w:lvl w:ilvl="0" w:tplc="040C000F">
      <w:start w:val="1"/>
      <w:numFmt w:val="decimal"/>
      <w:pStyle w:val="Paragraphedeliste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D72"/>
    <w:rsid w:val="000356E0"/>
    <w:rsid w:val="00073D72"/>
    <w:rsid w:val="00090D96"/>
    <w:rsid w:val="0009681F"/>
    <w:rsid w:val="000F62ED"/>
    <w:rsid w:val="001D4253"/>
    <w:rsid w:val="001E100A"/>
    <w:rsid w:val="00241A28"/>
    <w:rsid w:val="002742D4"/>
    <w:rsid w:val="00337988"/>
    <w:rsid w:val="003F3F23"/>
    <w:rsid w:val="005E7D38"/>
    <w:rsid w:val="00620F32"/>
    <w:rsid w:val="00685496"/>
    <w:rsid w:val="006A173A"/>
    <w:rsid w:val="00777CC1"/>
    <w:rsid w:val="007C7F58"/>
    <w:rsid w:val="00880E3A"/>
    <w:rsid w:val="008D54E3"/>
    <w:rsid w:val="008F7393"/>
    <w:rsid w:val="009357DA"/>
    <w:rsid w:val="009449A0"/>
    <w:rsid w:val="009E5336"/>
    <w:rsid w:val="00BB7280"/>
    <w:rsid w:val="00BC6926"/>
    <w:rsid w:val="00C544C6"/>
    <w:rsid w:val="00DD5789"/>
    <w:rsid w:val="00E8371F"/>
    <w:rsid w:val="00E92BBD"/>
    <w:rsid w:val="00F66C22"/>
    <w:rsid w:val="00F9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A9F25"/>
  <w15:chartTrackingRefBased/>
  <w15:docId w15:val="{6987DA82-EF3A-4C14-BE1E-58754FC62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D72"/>
    <w:pPr>
      <w:spacing w:after="200" w:line="276" w:lineRule="auto"/>
    </w:pPr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73D72"/>
    <w:pPr>
      <w:spacing w:after="200" w:line="276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73D72"/>
    <w:pPr>
      <w:numPr>
        <w:numId w:val="1"/>
      </w:numPr>
      <w:tabs>
        <w:tab w:val="left" w:pos="0"/>
        <w:tab w:val="left" w:pos="284"/>
      </w:tabs>
      <w:spacing w:before="120" w:after="120"/>
      <w:contextualSpacing/>
    </w:pPr>
    <w:rPr>
      <w:rFonts w:ascii="Times New Roman" w:eastAsia="Times New Roman" w:hAnsi="Times New Roman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777C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77CC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77CC1"/>
    <w:rPr>
      <w:rFonts w:eastAsiaTheme="minorEastAsia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77C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77CC1"/>
    <w:rPr>
      <w:rFonts w:eastAsiaTheme="minorEastAsia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77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7CC1"/>
    <w:rPr>
      <w:rFonts w:ascii="Segoe UI" w:eastAsiaTheme="minorEastAsia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7EA14-BFE0-4ACB-B1AB-80FC41D49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263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GUILLOUX Andree ADJ ADM PAL 2CL AE</dc:creator>
  <cp:keywords/>
  <dc:description/>
  <cp:lastModifiedBy>LE GUILLOUX Andree SACN</cp:lastModifiedBy>
  <cp:revision>11</cp:revision>
  <cp:lastPrinted>2025-12-17T10:43:00Z</cp:lastPrinted>
  <dcterms:created xsi:type="dcterms:W3CDTF">2025-07-15T12:21:00Z</dcterms:created>
  <dcterms:modified xsi:type="dcterms:W3CDTF">2025-12-17T11:09:00Z</dcterms:modified>
</cp:coreProperties>
</file>